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Academic Calendar for 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-202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School Year</w:t>
      </w:r>
      <w:r w:rsidDel="00000000" w:rsidR="00000000" w:rsidRPr="00000000">
        <w:rPr>
          <w:rtl w:val="0"/>
        </w:rPr>
      </w:r>
    </w:p>
    <w:tbl>
      <w:tblPr>
        <w:tblStyle w:val="Table1"/>
        <w:tblW w:w="93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3510"/>
        <w:gridCol w:w="1188"/>
        <w:gridCol w:w="3514"/>
        <w:tblGridChange w:id="0">
          <w:tblGrid>
            <w:gridCol w:w="1165"/>
            <w:gridCol w:w="3510"/>
            <w:gridCol w:w="1188"/>
            <w:gridCol w:w="3514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Semester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Semester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8/8/26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Day of Gakuen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1/9/27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Gakuen Resumes / 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.9375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8/15/26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 to School Day (current families)</w:t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1/16/27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Shuji (Japanese Calligraphy)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9/5/26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Labor Day Holiday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GAKUEN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1/30/27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Setsubun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9/12/26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2/6/27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9/19/26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Picture 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2/13/27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President’s Day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GAKUEN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10/3/26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ESGVJCC Akimatsuri-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Class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 in at event for attendance credit </w:t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2/27/27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Hinamatsuri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10/10/26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General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3/6/27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10/31/26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Undo-kai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3/20/27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Gakushu Happyokai /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Gakuen Basket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Raffle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11/7/26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3/27/27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Spring Break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GAKUEN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11/28/26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Thanksgiving Holiday – 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GAKUEN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4/10/27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 (nominations)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Japanese Language Achievement Test – Oral test (HS students)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12/5/26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4/17/27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Japanese Language Achievement Test – Written test (HS students)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12/19/26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Mochitsuki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/ End of 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Semester / Report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5/1/27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Kodomo No Hi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Board Meeting (election)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12/26/26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Holiday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GAKUEN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5/15/27</w:t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Promotion Day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Last Day of Gakuen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1/2/27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Holiday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GAKUEN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_____________________________________________________________________________________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-409574</wp:posOffset>
          </wp:positionH>
          <wp:positionV relativeFrom="paragraph">
            <wp:posOffset>252413</wp:posOffset>
          </wp:positionV>
          <wp:extent cx="431800" cy="342900"/>
          <wp:effectExtent b="0" l="0" r="0" t="0"/>
          <wp:wrapNone/>
          <wp:docPr descr="Marker" id="3" name="image2.png"/>
          <a:graphic>
            <a:graphicData uri="http://schemas.openxmlformats.org/drawingml/2006/picture">
              <pic:pic>
                <pic:nvPicPr>
                  <pic:cNvPr descr="Mark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1800" cy="342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2159000</wp:posOffset>
          </wp:positionH>
          <wp:positionV relativeFrom="paragraph">
            <wp:posOffset>286385</wp:posOffset>
          </wp:positionV>
          <wp:extent cx="274320" cy="274320"/>
          <wp:effectExtent b="0" l="0" r="0" t="0"/>
          <wp:wrapNone/>
          <wp:docPr descr="Receiver" id="4" name="image1.png"/>
          <a:graphic>
            <a:graphicData uri="http://schemas.openxmlformats.org/drawingml/2006/picture">
              <pic:pic>
                <pic:nvPicPr>
                  <pic:cNvPr descr="Receiver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3924300</wp:posOffset>
          </wp:positionH>
          <wp:positionV relativeFrom="paragraph">
            <wp:posOffset>266700</wp:posOffset>
          </wp:positionV>
          <wp:extent cx="274320" cy="314412"/>
          <wp:effectExtent b="0" l="0" r="0" t="0"/>
          <wp:wrapNone/>
          <wp:docPr descr="Envelope" id="2" name="image4.png"/>
          <a:graphic>
            <a:graphicData uri="http://schemas.openxmlformats.org/drawingml/2006/picture">
              <pic:pic>
                <pic:nvPicPr>
                  <pic:cNvPr descr="Envelope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" cy="3144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1203 W Puente Ave                                 626.337.6174                            Gakuen@esgvjcc.org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West Covina, CA 91790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jc w:val="center"/>
      <w:rPr/>
    </w:pPr>
    <w:r w:rsidDel="00000000" w:rsidR="00000000" w:rsidRPr="00000000">
      <w:rPr>
        <w:rtl w:val="0"/>
      </w:rPr>
      <w:t xml:space="preserve">www.esgvjccgakuen.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144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            East San Gabriel Valley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-123824</wp:posOffset>
          </wp:positionV>
          <wp:extent cx="1152525" cy="1152525"/>
          <wp:effectExtent b="0" l="0" r="0" t="0"/>
          <wp:wrapNone/>
          <wp:docPr descr="A black and white logo&#10;&#10;Description automatically generated" id="1" name="image3.jpg"/>
          <a:graphic>
            <a:graphicData uri="http://schemas.openxmlformats.org/drawingml/2006/picture">
              <pic:pic>
                <pic:nvPicPr>
                  <pic:cNvPr descr="A black and white logo&#10;&#10;Description automatically generated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1152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144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Japanese Community Center 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144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Gakuen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144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144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